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CB" w:rsidRDefault="00D972CB">
      <w:r>
        <w:t>Klasa VII</w:t>
      </w:r>
    </w:p>
    <w:p w:rsidR="00D972CB" w:rsidRDefault="00D972CB">
      <w:r>
        <w:t xml:space="preserve"> Drodzy Uczniowie, od dzisiejszej lekcji zapisujemy każdorazowo temat do zeszytu podany przeze mnie i postępujemy zgodnie z podanymi wskazówkami . </w:t>
      </w:r>
    </w:p>
    <w:p w:rsidR="00D972CB" w:rsidRDefault="00D972CB">
      <w:r>
        <w:t xml:space="preserve">Zakładamy konta na platformie </w:t>
      </w:r>
      <w:hyperlink r:id="rId4" w:history="1">
        <w:r w:rsidRPr="00203AE3">
          <w:rPr>
            <w:rStyle w:val="Hipercze"/>
          </w:rPr>
          <w:t>https://edesk.pearson.pl/Account/Login?returnUrl=%2F&amp;page=student</w:t>
        </w:r>
      </w:hyperlink>
      <w:r>
        <w:t xml:space="preserve">, ponieważ tutaj mamy dostęp do wszelkich potrzebnych materiałów. </w:t>
      </w:r>
    </w:p>
    <w:p w:rsidR="00D972CB" w:rsidRDefault="00D972CB">
      <w:r>
        <w:t xml:space="preserve"> W razie pytań proszę pisać na adres: m.czerwikspblogie@wp.pl</w:t>
      </w:r>
    </w:p>
    <w:p w:rsidR="00D972CB" w:rsidRDefault="00D972CB"/>
    <w:p w:rsidR="00D972CB" w:rsidRPr="00D82DB8" w:rsidRDefault="00D972CB">
      <w:pPr>
        <w:rPr>
          <w:lang w:val="en-US"/>
        </w:rPr>
      </w:pPr>
      <w:proofErr w:type="spellStart"/>
      <w:r w:rsidRPr="00D82DB8">
        <w:rPr>
          <w:lang w:val="en-US"/>
        </w:rPr>
        <w:t>Lektion</w:t>
      </w:r>
      <w:proofErr w:type="spellEnd"/>
      <w:r w:rsidRPr="00D82DB8">
        <w:rPr>
          <w:lang w:val="en-US"/>
        </w:rPr>
        <w:t>, den. 24.03.2020</w:t>
      </w:r>
    </w:p>
    <w:p w:rsidR="00D972CB" w:rsidRDefault="00D972CB">
      <w:proofErr w:type="spellStart"/>
      <w:r w:rsidRPr="00D82DB8">
        <w:rPr>
          <w:lang w:val="en-US"/>
        </w:rPr>
        <w:t>Thema</w:t>
      </w:r>
      <w:proofErr w:type="spellEnd"/>
      <w:r w:rsidRPr="00D82DB8">
        <w:rPr>
          <w:lang w:val="en-US"/>
        </w:rPr>
        <w:t xml:space="preserve">: Mache die </w:t>
      </w:r>
      <w:proofErr w:type="spellStart"/>
      <w:r w:rsidRPr="00D82DB8">
        <w:rPr>
          <w:rFonts w:cstheme="minorHAnsi"/>
          <w:lang w:val="en-US"/>
        </w:rPr>
        <w:t>Ű</w:t>
      </w:r>
      <w:r w:rsidRPr="00D82DB8">
        <w:rPr>
          <w:lang w:val="en-US"/>
        </w:rPr>
        <w:t>bung</w:t>
      </w:r>
      <w:proofErr w:type="spellEnd"/>
      <w:r w:rsidRPr="00D82DB8">
        <w:rPr>
          <w:lang w:val="en-US"/>
        </w:rPr>
        <w:t xml:space="preserve">! </w:t>
      </w:r>
      <w:r>
        <w:t>Tryb rozkazujący!</w:t>
      </w:r>
    </w:p>
    <w:p w:rsidR="00D972CB" w:rsidRDefault="00D972CB">
      <w:r>
        <w:t xml:space="preserve">Otwieramy podręcznik str. 31. Na platformie </w:t>
      </w:r>
      <w:proofErr w:type="spellStart"/>
      <w:r>
        <w:t>e-desk</w:t>
      </w:r>
      <w:proofErr w:type="spellEnd"/>
      <w:r>
        <w:t xml:space="preserve"> słuchamy nagrania 2/24. Następnie rozwiązujemy zadanie z podręcznika 2B/31. Rozwiązanie zapisujemy do zeszytu. </w:t>
      </w:r>
    </w:p>
    <w:p w:rsidR="00D972CB" w:rsidRDefault="00D972CB"/>
    <w:p w:rsidR="00D972CB" w:rsidRDefault="00D972CB">
      <w:r>
        <w:t>Czas na gramatykę!!! Otwieramy podręczniki na str. 60 i analizujemy tabelę pod numerem 17/</w:t>
      </w:r>
      <w:proofErr w:type="spellStart"/>
      <w:r>
        <w:t>Imperativ</w:t>
      </w:r>
      <w:proofErr w:type="spellEnd"/>
      <w:r>
        <w:t xml:space="preserve">!!! </w:t>
      </w:r>
    </w:p>
    <w:p w:rsidR="00D972CB" w:rsidRDefault="00D972CB">
      <w:r>
        <w:t xml:space="preserve">Następnie do zeszytu zapisujemy regułę: </w:t>
      </w:r>
    </w:p>
    <w:p w:rsidR="00D972CB" w:rsidRDefault="00D972CB" w:rsidP="00D972CB">
      <w:pPr>
        <w:pStyle w:val="NormalnyWeb"/>
      </w:pPr>
      <w:r>
        <w:t>Tryb rozkazujący służy do wyrażenia prośby, polecenia lub rozkazu skierowanych do jednej osoby lub kilku osób, nieformalnie lub w formie grzecznościowej.</w:t>
      </w:r>
      <w:r w:rsidR="00D82DB8">
        <w:t xml:space="preserve"> Tworzenie trybu rozkazującego dla:</w:t>
      </w:r>
    </w:p>
    <w:p w:rsidR="00D972CB" w:rsidRPr="00D82DB8" w:rsidRDefault="00D82DB8" w:rsidP="00D972CB">
      <w:pPr>
        <w:pStyle w:val="NormalnyWeb"/>
      </w:pPr>
      <w:r>
        <w:rPr>
          <w:b/>
          <w:bCs/>
        </w:rPr>
        <w:t>2. osoby</w:t>
      </w:r>
      <w:r w:rsidR="00D972CB">
        <w:rPr>
          <w:b/>
          <w:bCs/>
        </w:rPr>
        <w:t xml:space="preserve"> l. </w:t>
      </w:r>
      <w:proofErr w:type="spellStart"/>
      <w:r w:rsidR="00D972CB">
        <w:rPr>
          <w:b/>
          <w:bCs/>
        </w:rPr>
        <w:t>poj</w:t>
      </w:r>
      <w:proofErr w:type="spellEnd"/>
      <w:r w:rsidR="00D972CB">
        <w:rPr>
          <w:b/>
          <w:bCs/>
        </w:rPr>
        <w:t>.</w:t>
      </w:r>
      <w:r w:rsidR="00D972CB">
        <w:br/>
        <w:t xml:space="preserve">• odcinamy końcówkę </w:t>
      </w:r>
      <w:proofErr w:type="spellStart"/>
      <w:r w:rsidR="00D972CB">
        <w:rPr>
          <w:i/>
          <w:iCs/>
        </w:rPr>
        <w:t>-s</w:t>
      </w:r>
      <w:proofErr w:type="spellEnd"/>
      <w:r w:rsidR="00D972CB">
        <w:rPr>
          <w:i/>
          <w:iCs/>
        </w:rPr>
        <w:t>t</w:t>
      </w:r>
      <w:r w:rsidR="00D972CB">
        <w:br/>
        <w:t xml:space="preserve">• nie występuje zaimek osobowy </w:t>
      </w:r>
      <w:proofErr w:type="spellStart"/>
      <w:r w:rsidR="00D972CB">
        <w:rPr>
          <w:i/>
          <w:iCs/>
        </w:rPr>
        <w:t>du</w:t>
      </w:r>
      <w:proofErr w:type="spellEnd"/>
      <w:r w:rsidR="00D972CB">
        <w:rPr>
          <w:i/>
          <w:iCs/>
        </w:rPr>
        <w:br/>
      </w:r>
      <w:r w:rsidR="00D972CB">
        <w:rPr>
          <w:i/>
          <w:iCs/>
        </w:rPr>
        <w:br/>
      </w:r>
      <w:proofErr w:type="spellStart"/>
      <w:r w:rsidR="00D972CB">
        <w:t>du</w:t>
      </w:r>
      <w:proofErr w:type="spellEnd"/>
      <w:r w:rsidR="00D972CB">
        <w:t xml:space="preserve"> </w:t>
      </w:r>
      <w:proofErr w:type="spellStart"/>
      <w:r w:rsidR="00D972CB">
        <w:t>bringst</w:t>
      </w:r>
      <w:proofErr w:type="spellEnd"/>
      <w:r w:rsidR="00D972CB">
        <w:t xml:space="preserve">  – </w:t>
      </w:r>
      <w:proofErr w:type="spellStart"/>
      <w:r w:rsidR="00D972CB">
        <w:t>Bring</w:t>
      </w:r>
      <w:proofErr w:type="spellEnd"/>
      <w:r w:rsidR="00D972CB">
        <w:t xml:space="preserve">!   </w:t>
      </w:r>
      <w:r w:rsidR="00D972CB" w:rsidRPr="00D82DB8">
        <w:t>(</w:t>
      </w:r>
      <w:r w:rsidR="00D972CB" w:rsidRPr="00D82DB8">
        <w:rPr>
          <w:i/>
          <w:iCs/>
        </w:rPr>
        <w:t>Przynieś!</w:t>
      </w:r>
      <w:r w:rsidR="00D972CB" w:rsidRPr="00D82DB8">
        <w:t xml:space="preserve">) </w:t>
      </w:r>
      <w:r w:rsidR="00D972CB" w:rsidRPr="00D82DB8">
        <w:br/>
      </w:r>
    </w:p>
    <w:p w:rsidR="00D972CB" w:rsidRPr="00D972CB" w:rsidRDefault="00D972CB" w:rsidP="00D972CB">
      <w:pPr>
        <w:pStyle w:val="NormalnyWeb"/>
      </w:pPr>
      <w:r>
        <w:t xml:space="preserve">Jeżeli temat czasownika kończy się na </w:t>
      </w:r>
      <w:r>
        <w:rPr>
          <w:b/>
          <w:bCs/>
          <w:i/>
          <w:iCs/>
        </w:rPr>
        <w:t>-d, -t, -</w:t>
      </w:r>
      <w:proofErr w:type="spellStart"/>
      <w:r>
        <w:rPr>
          <w:b/>
          <w:bCs/>
          <w:i/>
          <w:iCs/>
        </w:rPr>
        <w:t>ig</w:t>
      </w:r>
      <w:proofErr w:type="spellEnd"/>
      <w:r>
        <w:rPr>
          <w:b/>
          <w:bCs/>
          <w:i/>
          <w:iCs/>
        </w:rPr>
        <w:t>, -</w:t>
      </w:r>
      <w:proofErr w:type="spellStart"/>
      <w:r>
        <w:rPr>
          <w:b/>
          <w:bCs/>
          <w:i/>
          <w:iCs/>
        </w:rPr>
        <w:t>chn</w:t>
      </w:r>
      <w:proofErr w:type="spellEnd"/>
      <w:r>
        <w:rPr>
          <w:b/>
          <w:bCs/>
          <w:i/>
          <w:iCs/>
        </w:rPr>
        <w:t>, -</w:t>
      </w:r>
      <w:proofErr w:type="spellStart"/>
      <w:r>
        <w:rPr>
          <w:b/>
          <w:bCs/>
          <w:i/>
          <w:iCs/>
        </w:rPr>
        <w:t>ffn</w:t>
      </w:r>
      <w:proofErr w:type="spellEnd"/>
      <w:r>
        <w:rPr>
          <w:b/>
          <w:bCs/>
          <w:i/>
          <w:iCs/>
        </w:rPr>
        <w:t>, -m, -</w:t>
      </w:r>
      <w:proofErr w:type="spellStart"/>
      <w:r>
        <w:rPr>
          <w:b/>
          <w:bCs/>
          <w:i/>
          <w:iCs/>
        </w:rPr>
        <w:t>eln</w:t>
      </w:r>
      <w:proofErr w:type="spellEnd"/>
      <w:r>
        <w:br/>
        <w:t xml:space="preserve">dodajemy do niego końcówkę </w:t>
      </w:r>
      <w:r>
        <w:rPr>
          <w:b/>
          <w:bCs/>
          <w:i/>
          <w:iCs/>
        </w:rPr>
        <w:t>-e</w:t>
      </w:r>
      <w:r>
        <w:t>:</w:t>
      </w:r>
      <w:r>
        <w:br/>
      </w:r>
    </w:p>
    <w:p w:rsidR="00D972CB" w:rsidRDefault="00D972CB" w:rsidP="00D972CB">
      <w:pPr>
        <w:pStyle w:val="NormalnyWeb"/>
      </w:pPr>
      <w:proofErr w:type="spellStart"/>
      <w:r w:rsidRPr="00D972CB">
        <w:t>du</w:t>
      </w:r>
      <w:proofErr w:type="spellEnd"/>
      <w:r w:rsidRPr="00D972CB">
        <w:t xml:space="preserve"> </w:t>
      </w:r>
      <w:proofErr w:type="spellStart"/>
      <w:r w:rsidRPr="00D972CB">
        <w:t>arbeitest</w:t>
      </w:r>
      <w:proofErr w:type="spellEnd"/>
      <w:r w:rsidRPr="00D972CB">
        <w:t xml:space="preserve">   – </w:t>
      </w:r>
      <w:proofErr w:type="spellStart"/>
      <w:r w:rsidRPr="00D972CB">
        <w:t>Arbeit</w:t>
      </w:r>
      <w:r w:rsidRPr="00D972CB">
        <w:rPr>
          <w:b/>
          <w:bCs/>
        </w:rPr>
        <w:t>e</w:t>
      </w:r>
      <w:proofErr w:type="spellEnd"/>
      <w:r w:rsidRPr="00D972CB">
        <w:rPr>
          <w:b/>
          <w:bCs/>
        </w:rPr>
        <w:t>!</w:t>
      </w:r>
      <w:r w:rsidRPr="00D972CB">
        <w:t xml:space="preserve"> </w:t>
      </w:r>
      <w:r w:rsidRPr="00D82DB8">
        <w:t>(</w:t>
      </w:r>
      <w:r w:rsidRPr="00D82DB8">
        <w:rPr>
          <w:i/>
          <w:iCs/>
        </w:rPr>
        <w:t>Pracuj!</w:t>
      </w:r>
      <w:r w:rsidRPr="00D82DB8">
        <w:t xml:space="preserve">) </w:t>
      </w:r>
    </w:p>
    <w:p w:rsidR="00D972CB" w:rsidRDefault="00D972CB" w:rsidP="00D972CB">
      <w:pPr>
        <w:pStyle w:val="NormalnyWeb"/>
      </w:pPr>
      <w:r>
        <w:t xml:space="preserve">Czasowniki zakończone na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eln</w:t>
      </w:r>
      <w:proofErr w:type="spellEnd"/>
      <w:r>
        <w:t xml:space="preserve"> tracą dodatkowo </w:t>
      </w:r>
      <w:r>
        <w:rPr>
          <w:b/>
          <w:bCs/>
          <w:i/>
          <w:iCs/>
        </w:rPr>
        <w:t>-e</w:t>
      </w:r>
      <w:r>
        <w:t xml:space="preserve"> w temacie:</w:t>
      </w:r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klingelst</w:t>
      </w:r>
      <w:proofErr w:type="spellEnd"/>
      <w:r>
        <w:t xml:space="preserve"> – </w:t>
      </w:r>
      <w:proofErr w:type="spellStart"/>
      <w:r>
        <w:t>Klingl</w:t>
      </w:r>
      <w:r>
        <w:rPr>
          <w:b/>
          <w:bCs/>
        </w:rPr>
        <w:t>e</w:t>
      </w:r>
      <w:proofErr w:type="spellEnd"/>
      <w:r>
        <w:rPr>
          <w:b/>
          <w:bCs/>
        </w:rPr>
        <w:t>!</w:t>
      </w:r>
      <w:r>
        <w:t xml:space="preserve"> (</w:t>
      </w:r>
      <w:r>
        <w:rPr>
          <w:i/>
          <w:iCs/>
        </w:rPr>
        <w:t>Zadzwoń!</w:t>
      </w:r>
      <w:r>
        <w:t>)</w:t>
      </w:r>
    </w:p>
    <w:p w:rsidR="00D972CB" w:rsidRDefault="00D972CB" w:rsidP="00D972CB">
      <w:pPr>
        <w:pStyle w:val="NormalnyWeb"/>
      </w:pPr>
      <w:r>
        <w:t xml:space="preserve">Czasowniki nieregularne, które w trybie oznajmującym w 2.os. l. </w:t>
      </w:r>
      <w:proofErr w:type="spellStart"/>
      <w:r>
        <w:t>poj.zmieniają</w:t>
      </w:r>
      <w:proofErr w:type="spellEnd"/>
      <w:r>
        <w:t xml:space="preserve"> samogłoskę </w:t>
      </w:r>
      <w:r>
        <w:rPr>
          <w:b/>
          <w:bCs/>
          <w:i/>
          <w:iCs/>
        </w:rPr>
        <w:t xml:space="preserve">a </w:t>
      </w:r>
      <w:r>
        <w:t xml:space="preserve">-&gt; </w:t>
      </w:r>
      <w:r>
        <w:rPr>
          <w:b/>
          <w:bCs/>
          <w:i/>
          <w:iCs/>
        </w:rPr>
        <w:t>ä</w:t>
      </w:r>
      <w:r>
        <w:t>, tracą przegłos w trybie rozkazującym:</w:t>
      </w:r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fährst</w:t>
      </w:r>
      <w:proofErr w:type="spellEnd"/>
      <w:r>
        <w:t>   – F</w:t>
      </w:r>
      <w:r>
        <w:rPr>
          <w:b/>
          <w:bCs/>
        </w:rPr>
        <w:t>a</w:t>
      </w:r>
      <w:r>
        <w:t>hr!    (</w:t>
      </w:r>
      <w:r>
        <w:rPr>
          <w:i/>
          <w:iCs/>
        </w:rPr>
        <w:t>Jedź!</w:t>
      </w:r>
      <w:r>
        <w:t xml:space="preserve">)   </w:t>
      </w:r>
      <w:r>
        <w:rPr>
          <w:b/>
          <w:bCs/>
        </w:rPr>
        <w:t>Fahr</w:t>
      </w:r>
      <w:r>
        <w:t xml:space="preserve"> </w:t>
      </w:r>
      <w:proofErr w:type="spellStart"/>
      <w:r>
        <w:t>vorsichtig</w:t>
      </w:r>
      <w:proofErr w:type="spellEnd"/>
      <w:r>
        <w:t>!</w:t>
      </w:r>
      <w:r>
        <w:br/>
      </w:r>
      <w:proofErr w:type="spellStart"/>
      <w:r>
        <w:lastRenderedPageBreak/>
        <w:t>du</w:t>
      </w:r>
      <w:proofErr w:type="spellEnd"/>
      <w:r>
        <w:t xml:space="preserve"> </w:t>
      </w:r>
      <w:proofErr w:type="spellStart"/>
      <w:r>
        <w:t>schläfst</w:t>
      </w:r>
      <w:proofErr w:type="spellEnd"/>
      <w:r>
        <w:t xml:space="preserve"> – </w:t>
      </w:r>
      <w:proofErr w:type="spellStart"/>
      <w:r>
        <w:t>Schl</w:t>
      </w:r>
      <w:r>
        <w:rPr>
          <w:b/>
          <w:bCs/>
        </w:rPr>
        <w:t>a</w:t>
      </w:r>
      <w:r>
        <w:t>f</w:t>
      </w:r>
      <w:proofErr w:type="spellEnd"/>
      <w:r>
        <w:t>!  (</w:t>
      </w:r>
      <w:r>
        <w:rPr>
          <w:i/>
          <w:iCs/>
        </w:rPr>
        <w:t>Śpij!</w:t>
      </w:r>
      <w:r>
        <w:t xml:space="preserve">)   </w:t>
      </w:r>
      <w:proofErr w:type="spellStart"/>
      <w:r>
        <w:rPr>
          <w:b/>
          <w:bCs/>
        </w:rPr>
        <w:t>Schlaf</w:t>
      </w:r>
      <w:proofErr w:type="spellEnd"/>
      <w:r>
        <w:t xml:space="preserve"> </w:t>
      </w:r>
      <w:proofErr w:type="spellStart"/>
      <w:r>
        <w:t>gut</w:t>
      </w:r>
      <w:proofErr w:type="spellEnd"/>
      <w:r>
        <w:t>!</w:t>
      </w:r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wäschst</w:t>
      </w:r>
      <w:proofErr w:type="spellEnd"/>
      <w:r>
        <w:t xml:space="preserve"> – </w:t>
      </w:r>
      <w:proofErr w:type="spellStart"/>
      <w:r>
        <w:t>W</w:t>
      </w:r>
      <w:r>
        <w:rPr>
          <w:b/>
          <w:bCs/>
        </w:rPr>
        <w:t>a</w:t>
      </w:r>
      <w:r>
        <w:t>sch</w:t>
      </w:r>
      <w:proofErr w:type="spellEnd"/>
      <w:r>
        <w:t>! (</w:t>
      </w:r>
      <w:r>
        <w:rPr>
          <w:i/>
          <w:iCs/>
        </w:rPr>
        <w:t>Umyj!</w:t>
      </w:r>
      <w:r>
        <w:t xml:space="preserve">) </w:t>
      </w:r>
      <w:proofErr w:type="spellStart"/>
      <w:r>
        <w:rPr>
          <w:b/>
          <w:bCs/>
        </w:rPr>
        <w:t>Wasch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Pflaumen</w:t>
      </w:r>
      <w:proofErr w:type="spellEnd"/>
      <w:r>
        <w:t>!</w:t>
      </w:r>
    </w:p>
    <w:p w:rsidR="00D972CB" w:rsidRDefault="00D972CB" w:rsidP="00D972CB">
      <w:pPr>
        <w:pStyle w:val="NormalnyWeb"/>
      </w:pPr>
      <w:r>
        <w:t xml:space="preserve">Czasowniki nieregularne, które w trybie oznajmującym w 2.os. l. </w:t>
      </w:r>
      <w:proofErr w:type="spellStart"/>
      <w:r>
        <w:t>poj</w:t>
      </w:r>
      <w:proofErr w:type="spellEnd"/>
      <w:r>
        <w:t xml:space="preserve">. zmieniają samogłoskę </w:t>
      </w:r>
      <w:r>
        <w:rPr>
          <w:b/>
          <w:bCs/>
          <w:i/>
          <w:iCs/>
        </w:rPr>
        <w:t xml:space="preserve">e </w:t>
      </w:r>
      <w:r>
        <w:t xml:space="preserve">-&gt; </w:t>
      </w:r>
      <w:r>
        <w:rPr>
          <w:b/>
          <w:bCs/>
          <w:i/>
          <w:iCs/>
        </w:rPr>
        <w:t xml:space="preserve">i </w:t>
      </w:r>
      <w:r>
        <w:t xml:space="preserve">/ </w:t>
      </w:r>
      <w:proofErr w:type="spellStart"/>
      <w:r>
        <w:rPr>
          <w:b/>
          <w:bCs/>
          <w:i/>
          <w:iCs/>
        </w:rPr>
        <w:t>ie</w:t>
      </w:r>
      <w:proofErr w:type="spellEnd"/>
      <w:r>
        <w:t>, zachowują zmianę samogłoski w trybie rozkazującym:</w:t>
      </w:r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   – </w:t>
      </w:r>
      <w:proofErr w:type="spellStart"/>
      <w:r>
        <w:rPr>
          <w:b/>
          <w:bCs/>
        </w:rPr>
        <w:t>I</w:t>
      </w:r>
      <w:r>
        <w:t>ss</w:t>
      </w:r>
      <w:proofErr w:type="spellEnd"/>
      <w:r>
        <w:t>!  (</w:t>
      </w:r>
      <w:r>
        <w:rPr>
          <w:i/>
          <w:iCs/>
        </w:rPr>
        <w:t>Jedz!</w:t>
      </w:r>
      <w:r>
        <w:t>)   </w:t>
      </w:r>
    </w:p>
    <w:p w:rsidR="00D972CB" w:rsidRDefault="00D82DB8" w:rsidP="00D972CB">
      <w:pPr>
        <w:pStyle w:val="NormalnyWeb"/>
      </w:pPr>
      <w:r>
        <w:rPr>
          <w:b/>
          <w:bCs/>
        </w:rPr>
        <w:t>2. osoby</w:t>
      </w:r>
      <w:r w:rsidR="00D972CB">
        <w:rPr>
          <w:b/>
          <w:bCs/>
        </w:rPr>
        <w:t xml:space="preserve"> l. </w:t>
      </w:r>
      <w:proofErr w:type="spellStart"/>
      <w:r w:rsidR="00D972CB">
        <w:rPr>
          <w:b/>
          <w:bCs/>
        </w:rPr>
        <w:t>mn</w:t>
      </w:r>
      <w:proofErr w:type="spellEnd"/>
      <w:r w:rsidR="00D972CB">
        <w:rPr>
          <w:b/>
          <w:bCs/>
        </w:rPr>
        <w:t>.</w:t>
      </w:r>
      <w:r w:rsidR="00D972CB">
        <w:br/>
        <w:t xml:space="preserve">• czasownik zachowuje końcówkę </w:t>
      </w:r>
      <w:r w:rsidR="00D972CB">
        <w:rPr>
          <w:b/>
          <w:bCs/>
          <w:i/>
          <w:iCs/>
        </w:rPr>
        <w:t>-t</w:t>
      </w:r>
      <w:r w:rsidR="00D972CB">
        <w:br/>
        <w:t xml:space="preserve">• nie występuje zaimek osobowy </w:t>
      </w:r>
      <w:proofErr w:type="spellStart"/>
      <w:r w:rsidR="00D972CB">
        <w:rPr>
          <w:i/>
          <w:iCs/>
        </w:rPr>
        <w:t>ihr</w:t>
      </w:r>
      <w:proofErr w:type="spellEnd"/>
      <w:r w:rsidR="00D972CB">
        <w:rPr>
          <w:i/>
          <w:iCs/>
        </w:rPr>
        <w:br/>
      </w:r>
      <w:r w:rsidR="00D972CB">
        <w:rPr>
          <w:i/>
          <w:iCs/>
        </w:rPr>
        <w:br/>
      </w:r>
      <w:proofErr w:type="spellStart"/>
      <w:r w:rsidR="00D972CB">
        <w:t>ihr</w:t>
      </w:r>
      <w:proofErr w:type="spellEnd"/>
      <w:r w:rsidR="00D972CB">
        <w:t xml:space="preserve"> </w:t>
      </w:r>
      <w:proofErr w:type="spellStart"/>
      <w:r w:rsidR="00D972CB">
        <w:t>trinkt</w:t>
      </w:r>
      <w:proofErr w:type="spellEnd"/>
      <w:r w:rsidR="00D972CB">
        <w:t xml:space="preserve"> – </w:t>
      </w:r>
      <w:proofErr w:type="spellStart"/>
      <w:r w:rsidR="00D972CB">
        <w:t>Trink</w:t>
      </w:r>
      <w:r w:rsidR="00D972CB">
        <w:rPr>
          <w:b/>
          <w:bCs/>
        </w:rPr>
        <w:t>t</w:t>
      </w:r>
      <w:proofErr w:type="spellEnd"/>
      <w:r w:rsidR="00D972CB">
        <w:rPr>
          <w:b/>
          <w:bCs/>
        </w:rPr>
        <w:t>!</w:t>
      </w:r>
      <w:r w:rsidR="00D972CB">
        <w:t xml:space="preserve"> (</w:t>
      </w:r>
      <w:r w:rsidR="00D972CB">
        <w:rPr>
          <w:i/>
          <w:iCs/>
        </w:rPr>
        <w:t>Wypijcie!</w:t>
      </w:r>
      <w:r w:rsidR="00D972CB">
        <w:t>) </w:t>
      </w:r>
    </w:p>
    <w:p w:rsidR="00D972CB" w:rsidRDefault="00D972CB" w:rsidP="00D972CB">
      <w:pPr>
        <w:pStyle w:val="NormalnyWeb"/>
      </w:pPr>
    </w:p>
    <w:p w:rsidR="00D972CB" w:rsidRDefault="00D972CB" w:rsidP="00D972CB">
      <w:pPr>
        <w:pStyle w:val="NormalnyWeb"/>
      </w:pPr>
      <w:r>
        <w:rPr>
          <w:b/>
          <w:bCs/>
        </w:rPr>
        <w:t>3. Forma grzecznościowa</w:t>
      </w:r>
      <w:r>
        <w:br/>
        <w:t xml:space="preserve">• czasownik zachowuje końcówkę </w:t>
      </w:r>
      <w:r>
        <w:rPr>
          <w:b/>
          <w:bCs/>
          <w:i/>
          <w:iCs/>
        </w:rPr>
        <w:t>-en</w:t>
      </w:r>
      <w:r>
        <w:br/>
        <w:t xml:space="preserve">• zaimek osobowy </w:t>
      </w:r>
      <w:r>
        <w:rPr>
          <w:i/>
          <w:iCs/>
        </w:rPr>
        <w:t>Sie</w:t>
      </w:r>
      <w:r>
        <w:t xml:space="preserve"> stoi zawsze za czasownikiem</w:t>
      </w:r>
      <w:r>
        <w:br/>
      </w:r>
      <w:r>
        <w:br/>
        <w:t xml:space="preserve">Sie </w:t>
      </w:r>
      <w:proofErr w:type="spellStart"/>
      <w:r>
        <w:t>nehmen</w:t>
      </w:r>
      <w:proofErr w:type="spellEnd"/>
      <w:r>
        <w:t xml:space="preserve"> – </w:t>
      </w:r>
      <w:proofErr w:type="spellStart"/>
      <w:r>
        <w:t>Nehm</w:t>
      </w:r>
      <w:r>
        <w:rPr>
          <w:b/>
          <w:bCs/>
        </w:rPr>
        <w:t>en</w:t>
      </w:r>
      <w:proofErr w:type="spellEnd"/>
      <w:r>
        <w:rPr>
          <w:b/>
          <w:bCs/>
        </w:rPr>
        <w:t xml:space="preserve"> Sie!</w:t>
      </w:r>
      <w:r>
        <w:t xml:space="preserve"> (</w:t>
      </w:r>
      <w:r>
        <w:rPr>
          <w:i/>
          <w:iCs/>
        </w:rPr>
        <w:t>Proszę wziąć!</w:t>
      </w:r>
      <w:r>
        <w:t>)</w:t>
      </w:r>
      <w:r>
        <w:br/>
      </w:r>
    </w:p>
    <w:p w:rsidR="00D972CB" w:rsidRDefault="00D972CB" w:rsidP="00D972CB">
      <w:pPr>
        <w:pStyle w:val="NormalnyWeb"/>
      </w:pPr>
      <w:r>
        <w:t xml:space="preserve">Polecam obejrzeć filmik </w:t>
      </w:r>
      <w:hyperlink r:id="rId5" w:history="1">
        <w:r w:rsidRPr="00203AE3">
          <w:rPr>
            <w:rStyle w:val="Hipercze"/>
          </w:rPr>
          <w:t>https://www.youtube.com/watch?v=Jm9oT0d0Qck</w:t>
        </w:r>
      </w:hyperlink>
    </w:p>
    <w:p w:rsidR="00D972CB" w:rsidRDefault="00D972CB" w:rsidP="00D972CB">
      <w:pPr>
        <w:pStyle w:val="NormalnyWeb"/>
      </w:pPr>
      <w:r>
        <w:t>Teraz zapisujemy do zeszytu zadanie z podręcznika 3B/31 oraz zadanie 4/31.</w:t>
      </w:r>
    </w:p>
    <w:p w:rsidR="00EF65B3" w:rsidRDefault="00D972CB" w:rsidP="00EF65B3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t>Praca domowa to zadanie 1, 2, 3, 4 oraz 6 z zeszytu ćwiczeń, str. 42.</w:t>
      </w:r>
      <w:r w:rsidR="00EF65B3">
        <w:t xml:space="preserve"> </w:t>
      </w:r>
      <w:r w:rsidR="00EF65B3">
        <w:rPr>
          <w:rFonts w:eastAsia="Times New Roman" w:cstheme="minorHAnsi"/>
        </w:rPr>
        <w:t>Zeszyt ćwiczeń dostępny jest na stronie Pearson, tej którą podałam wyżej.</w:t>
      </w:r>
    </w:p>
    <w:p w:rsidR="00EF65B3" w:rsidRDefault="00EF65B3" w:rsidP="00EF65B3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Drodzy Uczniowie,  ze względu na trudną sytuację bardzo proszę o systematyczne wykonywanie powierzonych zadań, wykładnią Waszej pracy będzie systematycznie prowadzony zeszyt oraz zadania, które będziecie wysyłać mi na maila. Będę zawsze wskazywała co i do kiedy trzeba zrobić. Czytajcie dokładnie wiadomości!</w:t>
      </w:r>
    </w:p>
    <w:p w:rsidR="00D972CB" w:rsidRDefault="00D972CB" w:rsidP="00D972CB">
      <w:pPr>
        <w:pStyle w:val="NormalnyWeb"/>
      </w:pPr>
    </w:p>
    <w:p w:rsidR="00EF65B3" w:rsidRDefault="00EF65B3" w:rsidP="00D972CB">
      <w:pPr>
        <w:pStyle w:val="NormalnyWeb"/>
      </w:pPr>
    </w:p>
    <w:p w:rsidR="00D972CB" w:rsidRDefault="00D972CB" w:rsidP="00D972CB">
      <w:pPr>
        <w:pStyle w:val="NormalnyWeb"/>
      </w:pPr>
    </w:p>
    <w:p w:rsidR="00D972CB" w:rsidRDefault="00D972CB"/>
    <w:sectPr w:rsidR="00D972CB" w:rsidSect="000C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72CB"/>
    <w:rsid w:val="000C1669"/>
    <w:rsid w:val="00D82DB8"/>
    <w:rsid w:val="00D972CB"/>
    <w:rsid w:val="00EF65B3"/>
    <w:rsid w:val="00FD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2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m9oT0d0Qck" TargetMode="External"/><Relationship Id="rId4" Type="http://schemas.openxmlformats.org/officeDocument/2006/relationships/hyperlink" Target="https://edesk.pearson.pl/Account/Login?returnUrl=%2F&amp;page=stud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compaq</cp:lastModifiedBy>
  <cp:revision>3</cp:revision>
  <dcterms:created xsi:type="dcterms:W3CDTF">2020-03-23T20:34:00Z</dcterms:created>
  <dcterms:modified xsi:type="dcterms:W3CDTF">2020-03-23T20:34:00Z</dcterms:modified>
</cp:coreProperties>
</file>